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文件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jc w:val="both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市中政发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eastAsia="楷体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  <w:r>
        <w:rPr>
          <w:rFonts w:hint="eastAsia"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61595</wp:posOffset>
                </wp:positionV>
                <wp:extent cx="5600700" cy="184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4.85pt;height:1.45pt;width:441pt;z-index:251659264;mso-width-relative:page;mso-height-relative:page;" filled="f" stroked="t" coordsize="21600,21600" o:gfxdata="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WgDTvUAAAABwEA&#10;AA8AAAAAAAAAAQAgAAAAIgAAAGRycy9kb3ducmV2LnhtbFBLAQIUABQAAAAIAIdO4kB9xfta5QEA&#10;AKUDAAAOAAAAAAAAAAEAIAAAACM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市中区人民政府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公布</w:t>
      </w: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市中区人民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政府202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重大行政决策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事项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各镇人民政府</w:t>
      </w:r>
      <w:r>
        <w:rPr>
          <w:rFonts w:hint="eastAsia" w:ascii="Times New Roman" w:hAnsi="Times New Roman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各街道办事处，区政府各部门单位、专业公司、各企业：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规范重大行政决策行为，促进科学、民主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依法决策，根据国务院《重大行政决策程序暂行条例》《山东省</w:t>
      </w:r>
      <w:r>
        <w:rPr>
          <w:rFonts w:hint="eastAsia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重大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行政</w:t>
      </w:r>
      <w:r>
        <w:rPr>
          <w:rFonts w:hint="eastAsia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决策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程序规定》等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规定，现将《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市中区人民政府202</w:t>
      </w:r>
      <w:r>
        <w:rPr>
          <w:rFonts w:hint="eastAsia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年度重大行政决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录》予以公布，并就有关事项通知如下：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一、各承办单位对列入决策事项目录的重大行政决策事项，按照相关规定认真组织实施。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二、列入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决策事项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目录的重大行政决策事项，要严格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履行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公众参与、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专家论证、风险评估、合法性审查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>集体讨论决定等法定程序，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6"/>
          <w:sz w:val="32"/>
          <w:szCs w:val="32"/>
        </w:rPr>
        <w:t>未履行重大行政决策相关程序的，不得提请区政府常务会议审议。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决策事项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目录实行动态管理，根据区政府年度工作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实际开展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情况，及时调整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决策事项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目录并公布。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市中区人民政府202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年度重大行政决策事项目录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righ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b/>
          <w:color w:val="000000"/>
        </w:rPr>
        <w:t>市中区人民政府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r>
        <w:rPr>
          <w:rFonts w:hint="eastAsia" w:ascii="Times New Roman" w:hAnsi="Times New Roman" w:eastAsia="仿宋_GB2312" w:cs="Times New Roman"/>
          <w:b/>
          <w:color w:val="000000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color w:val="000000"/>
        </w:rPr>
        <w:t>202</w:t>
      </w:r>
      <w:r>
        <w:rPr>
          <w:rFonts w:hint="eastAsia" w:eastAsia="仿宋_GB2312" w:cs="Times New Roman"/>
          <w:b/>
          <w:color w:val="00000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</w:rPr>
        <w:t>年</w:t>
      </w:r>
      <w:r>
        <w:rPr>
          <w:rFonts w:hint="eastAsia" w:eastAsia="仿宋_GB2312" w:cs="Times New Roman"/>
          <w:b/>
          <w:color w:val="00000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</w:rPr>
        <w:t>月</w:t>
      </w:r>
      <w:r>
        <w:rPr>
          <w:rFonts w:hint="eastAsia" w:eastAsia="仿宋_GB2312" w:cs="Times New Roman"/>
          <w:b/>
          <w:color w:val="000000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color w:val="00000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</w:rPr>
      </w:pPr>
      <w:r>
        <w:rPr>
          <w:rFonts w:hint="default" w:ascii="Times New Roman" w:hAnsi="Times New Roman" w:eastAsia="仿宋_GB2312" w:cs="Times New Roman"/>
          <w:b/>
          <w:color w:val="000000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1644" w:right="1644" w:bottom="1644" w:left="1644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枣庄市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市中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区人民政府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 w:val="0"/>
        <w:topLinePunct w:val="0"/>
        <w:autoSpaceDE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202</w:t>
      </w:r>
      <w:r>
        <w:rPr>
          <w:rFonts w:hint="eastAsia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 w:val="0"/>
          <w:i w:val="0"/>
          <w:iCs w:val="0"/>
          <w:caps w:val="0"/>
          <w:color w:val="000000"/>
          <w:spacing w:val="0"/>
          <w:sz w:val="44"/>
          <w:szCs w:val="44"/>
        </w:rPr>
        <w:t>年度重大行政决策事项目录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1、市中区2024年度“行政执法质量提升年”活动实施方案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承办单位：区司法局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2、枣庄市市中区东海路小学建设项目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承办单位：区教育和体育局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3、关于促进文旅深度融合推动文旅业高质量发展的实施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承办单位：区文化和旅游局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page" w:tblpX="1952" w:tblpY="1109"/>
        <w:tblOverlap w:val="never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枣庄市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市中区人民政府办公室       202</w:t>
            </w: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pStyle w:val="3"/>
        <w:rPr>
          <w:rFonts w:hint="default" w:ascii="Times New Roman" w:hAnsi="Times New Roman" w:cs="Times New Roman"/>
        </w:rPr>
      </w:pPr>
    </w:p>
    <w:sectPr>
      <w:pgSz w:w="11906" w:h="16838"/>
      <w:pgMar w:top="1644" w:right="1644" w:bottom="164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DFiZGNjYzZmYmM4ZDQzNmY0MjNlMmU3YWQ2NTgifQ=="/>
  </w:docVars>
  <w:rsids>
    <w:rsidRoot w:val="00172A27"/>
    <w:rsid w:val="08C750CF"/>
    <w:rsid w:val="0BDD08EB"/>
    <w:rsid w:val="0D481B8E"/>
    <w:rsid w:val="0D8238FA"/>
    <w:rsid w:val="10176BB9"/>
    <w:rsid w:val="10212C86"/>
    <w:rsid w:val="11A31BAA"/>
    <w:rsid w:val="12405875"/>
    <w:rsid w:val="17670E9D"/>
    <w:rsid w:val="1D4C2780"/>
    <w:rsid w:val="1F760999"/>
    <w:rsid w:val="1FF571C1"/>
    <w:rsid w:val="2222293E"/>
    <w:rsid w:val="240C79AA"/>
    <w:rsid w:val="2555289A"/>
    <w:rsid w:val="27A00099"/>
    <w:rsid w:val="28227187"/>
    <w:rsid w:val="28403F7C"/>
    <w:rsid w:val="2E84503F"/>
    <w:rsid w:val="33842267"/>
    <w:rsid w:val="33D12007"/>
    <w:rsid w:val="386F1CCB"/>
    <w:rsid w:val="387C459A"/>
    <w:rsid w:val="3A1733C5"/>
    <w:rsid w:val="3A5E2EEA"/>
    <w:rsid w:val="3CE974E4"/>
    <w:rsid w:val="3D15299B"/>
    <w:rsid w:val="3DD04268"/>
    <w:rsid w:val="4348118E"/>
    <w:rsid w:val="44975F78"/>
    <w:rsid w:val="483F5EDD"/>
    <w:rsid w:val="4AD9343C"/>
    <w:rsid w:val="549C398B"/>
    <w:rsid w:val="60514F13"/>
    <w:rsid w:val="60A365E3"/>
    <w:rsid w:val="62506306"/>
    <w:rsid w:val="660D08C8"/>
    <w:rsid w:val="6AE36BFF"/>
    <w:rsid w:val="7A3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Calibr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588</Words>
  <Characters>609</Characters>
  <Lines>0</Lines>
  <Paragraphs>0</Paragraphs>
  <TotalTime>1</TotalTime>
  <ScaleCrop>false</ScaleCrop>
  <LinksUpToDate>false</LinksUpToDate>
  <CharactersWithSpaces>694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2021-07-06T03:23:00Z</dcterms:created>
  <dc:creator>Administrator</dc:creator>
  <cp:lastModifiedBy>lirong</cp:lastModifiedBy>
  <cp:lastPrinted>2023-05-29T01:07:00Z</cp:lastPrinted>
  <dcterms:modified xsi:type="dcterms:W3CDTF">2024-07-18T02:50:54Z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EB58C88437B74169B531435C587BE5BF_13</vt:lpwstr>
  </property>
</Properties>
</file>